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D5AC0" w14:textId="77777777" w:rsidR="007E0919" w:rsidRPr="00733140" w:rsidRDefault="00550483" w:rsidP="00733140">
      <w:pPr>
        <w:spacing w:after="0" w:line="240" w:lineRule="auto"/>
        <w:rPr>
          <w:b/>
        </w:rPr>
      </w:pPr>
      <w:r w:rsidRPr="00733140">
        <w:rPr>
          <w:b/>
        </w:rPr>
        <w:t xml:space="preserve">PRIJEDLOG PRIPREME ZA IZVOĐENJE NASTAVE </w:t>
      </w:r>
      <w:r w:rsidR="00F77AF0" w:rsidRPr="00733140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733140" w14:paraId="566AA9C8" w14:textId="77777777" w:rsidTr="00E83509">
        <w:tc>
          <w:tcPr>
            <w:tcW w:w="1944" w:type="pct"/>
            <w:gridSpan w:val="2"/>
            <w:shd w:val="clear" w:color="auto" w:fill="E7D8F0"/>
          </w:tcPr>
          <w:p w14:paraId="63CF247B" w14:textId="77777777" w:rsidR="008E5959" w:rsidRPr="00733140" w:rsidRDefault="00870288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I</w:t>
            </w:r>
            <w:r w:rsidR="008E5959" w:rsidRPr="0073314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8F0"/>
          </w:tcPr>
          <w:p w14:paraId="1CB76D63" w14:textId="1A0DAF8F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RAZRED:</w:t>
            </w:r>
            <w:r w:rsidR="0038399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8F0"/>
          </w:tcPr>
          <w:p w14:paraId="43EC2C42" w14:textId="1860848D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REDNI BROJ SATA:</w:t>
            </w:r>
            <w:r w:rsidR="00383998">
              <w:rPr>
                <w:rFonts w:cstheme="minorHAnsi"/>
                <w:sz w:val="18"/>
                <w:szCs w:val="18"/>
              </w:rPr>
              <w:t xml:space="preserve"> 64.</w:t>
            </w:r>
          </w:p>
        </w:tc>
      </w:tr>
      <w:tr w:rsidR="008E5959" w:rsidRPr="00733140" w14:paraId="18E6194B" w14:textId="77777777" w:rsidTr="00E83509">
        <w:tc>
          <w:tcPr>
            <w:tcW w:w="812" w:type="pct"/>
          </w:tcPr>
          <w:p w14:paraId="55003446" w14:textId="77777777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3E23A60" w14:textId="77777777" w:rsidR="008E5959" w:rsidRPr="00733140" w:rsidRDefault="00781593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3314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33140" w14:paraId="05755C9B" w14:textId="77777777" w:rsidTr="00E83509">
        <w:tc>
          <w:tcPr>
            <w:tcW w:w="812" w:type="pct"/>
          </w:tcPr>
          <w:p w14:paraId="4E65105C" w14:textId="77777777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6318984" w14:textId="77777777" w:rsidR="008E5959" w:rsidRPr="00733140" w:rsidRDefault="00781593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733140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733140" w14:paraId="1EB0E980" w14:textId="77777777" w:rsidTr="00E83509">
        <w:tc>
          <w:tcPr>
            <w:tcW w:w="812" w:type="pct"/>
          </w:tcPr>
          <w:p w14:paraId="12F69440" w14:textId="77777777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8A21FF6" w14:textId="77777777" w:rsidR="008E5959" w:rsidRPr="00733140" w:rsidRDefault="00B66AAF" w:rsidP="00733140">
            <w:pPr>
              <w:rPr>
                <w:rFonts w:cstheme="minorHAnsi"/>
                <w:b/>
                <w:sz w:val="18"/>
                <w:szCs w:val="18"/>
              </w:rPr>
            </w:pPr>
            <w:r w:rsidRPr="00733140">
              <w:rPr>
                <w:rFonts w:cstheme="minorHAnsi"/>
                <w:b/>
                <w:sz w:val="18"/>
                <w:szCs w:val="18"/>
              </w:rPr>
              <w:t>Obavještavam te</w:t>
            </w:r>
          </w:p>
        </w:tc>
      </w:tr>
      <w:tr w:rsidR="008E5959" w:rsidRPr="00733140" w14:paraId="78B50716" w14:textId="77777777" w:rsidTr="00E83509">
        <w:trPr>
          <w:trHeight w:val="2404"/>
        </w:trPr>
        <w:tc>
          <w:tcPr>
            <w:tcW w:w="812" w:type="pct"/>
          </w:tcPr>
          <w:p w14:paraId="03FA91C5" w14:textId="77777777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ISHODI:</w:t>
            </w:r>
          </w:p>
          <w:p w14:paraId="3EB6E3DF" w14:textId="77777777" w:rsidR="008E5959" w:rsidRPr="00733140" w:rsidRDefault="008E5959" w:rsidP="0073314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950A96C" w14:textId="77777777" w:rsidR="00781593" w:rsidRPr="00733140" w:rsidRDefault="00781593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76804BAE" w14:textId="77777777" w:rsidR="00BC1A99" w:rsidRPr="00733140" w:rsidRDefault="00BC1A99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32E43BF0" w14:textId="77777777" w:rsidR="005B1615" w:rsidRPr="00733140" w:rsidRDefault="005B1615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78DC250D" w14:textId="77777777" w:rsidR="00A826DD" w:rsidRPr="00733140" w:rsidRDefault="00454F4C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30864CC6" w14:textId="77777777" w:rsidR="00A826DD" w:rsidRPr="00733140" w:rsidRDefault="00A826DD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3. Učenik čita tekst i pronalazi važne podatke u tekstu.</w:t>
            </w:r>
          </w:p>
          <w:p w14:paraId="2B3C14E2" w14:textId="77777777" w:rsidR="00A826DD" w:rsidRPr="00733140" w:rsidRDefault="00A826DD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3AF9EA7C" w14:textId="77777777" w:rsidR="00082F39" w:rsidRPr="00733140" w:rsidRDefault="00082F39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20A55C5C" w14:textId="77777777" w:rsidR="00454F4C" w:rsidRPr="00733140" w:rsidRDefault="00082F39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postavlja pitanja o pročitanome tekstu</w:t>
            </w:r>
          </w:p>
          <w:p w14:paraId="02D4E993" w14:textId="77777777" w:rsidR="00454F4C" w:rsidRPr="00733140" w:rsidRDefault="00454F4C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3D117010" w14:textId="77777777" w:rsidR="009D7372" w:rsidRPr="00733140" w:rsidRDefault="009D7372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6104F07A" w14:textId="77777777" w:rsidR="00DC19C3" w:rsidRPr="00733140" w:rsidRDefault="00DC19C3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158A60EC" w14:textId="77777777" w:rsidR="009732C8" w:rsidRPr="00733140" w:rsidRDefault="009732C8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733140" w14:paraId="41F99CD3" w14:textId="77777777" w:rsidTr="00E83509">
        <w:tc>
          <w:tcPr>
            <w:tcW w:w="3406" w:type="pct"/>
            <w:gridSpan w:val="4"/>
            <w:shd w:val="clear" w:color="auto" w:fill="E7D8F0"/>
          </w:tcPr>
          <w:p w14:paraId="53DDD086" w14:textId="77777777" w:rsidR="007E0919" w:rsidRPr="00733140" w:rsidRDefault="007E0919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7D8F0"/>
          </w:tcPr>
          <w:p w14:paraId="7F95967E" w14:textId="77777777" w:rsidR="00550483" w:rsidRPr="00733140" w:rsidRDefault="00550483" w:rsidP="0073314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33140">
              <w:rPr>
                <w:bCs/>
                <w:sz w:val="18"/>
                <w:szCs w:val="18"/>
              </w:rPr>
              <w:t>PRIJEDLOG AKTIVNOSTI U DIGITALNOM OKRUŽENJU</w:t>
            </w:r>
          </w:p>
          <w:p w14:paraId="28BB5C9B" w14:textId="77777777" w:rsidR="007E0919" w:rsidRPr="00733140" w:rsidRDefault="007E0919" w:rsidP="0073314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7D8F0"/>
          </w:tcPr>
          <w:p w14:paraId="36DC7176" w14:textId="77777777" w:rsidR="007E0919" w:rsidRPr="00733140" w:rsidRDefault="007E0919" w:rsidP="0073314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3314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3314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3314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3314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3314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3314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3314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3314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3314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33140" w14:paraId="01F2F5F3" w14:textId="77777777" w:rsidTr="00E83509">
        <w:trPr>
          <w:trHeight w:val="2117"/>
        </w:trPr>
        <w:tc>
          <w:tcPr>
            <w:tcW w:w="3406" w:type="pct"/>
            <w:gridSpan w:val="4"/>
          </w:tcPr>
          <w:p w14:paraId="20022624" w14:textId="77777777" w:rsidR="00733140" w:rsidRPr="00733140" w:rsidRDefault="0012168D" w:rsidP="00733140">
            <w:pPr>
              <w:rPr>
                <w:rFonts w:cstheme="minorHAnsi"/>
                <w:b/>
                <w:sz w:val="18"/>
                <w:szCs w:val="18"/>
              </w:rPr>
            </w:pPr>
            <w:r w:rsidRPr="00733140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73314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B522AB" w:rsidRPr="00733140">
              <w:rPr>
                <w:rFonts w:cstheme="minorHAnsi"/>
                <w:b/>
                <w:sz w:val="18"/>
                <w:szCs w:val="18"/>
              </w:rPr>
              <w:t>PITANJA RAZNA</w:t>
            </w:r>
          </w:p>
          <w:p w14:paraId="0D7E049B" w14:textId="77777777" w:rsidR="00733140" w:rsidRPr="00733140" w:rsidRDefault="002C148F" w:rsidP="009610A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6835366" w14:textId="77777777" w:rsidR="002C148F" w:rsidRPr="00733140" w:rsidRDefault="002C148F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7234685" w14:textId="77777777" w:rsidR="00082F39" w:rsidRPr="00733140" w:rsidRDefault="00733140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Komunikacijska situacija: Učenici č</w:t>
            </w:r>
            <w:r w:rsidR="00082F39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itaju upitne riječi iz udžbenika.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82F39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Prisjeti se kada postavljaš ova pitanja. Nekoliko učenika prepričava primjere u kojima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se </w:t>
            </w:r>
            <w:r w:rsidR="00082F39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koriste pročitana pitanja.</w:t>
            </w:r>
          </w:p>
          <w:p w14:paraId="4F554DAF" w14:textId="77777777" w:rsidR="00E63DCE" w:rsidRPr="00733140" w:rsidRDefault="00E63DCE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6920599" w14:textId="77777777" w:rsidR="00733140" w:rsidRPr="00733140" w:rsidRDefault="002C148F" w:rsidP="00733140">
            <w:pPr>
              <w:rPr>
                <w:rFonts w:cstheme="minorHAnsi"/>
                <w:b/>
                <w:sz w:val="18"/>
                <w:szCs w:val="18"/>
              </w:rPr>
            </w:pPr>
            <w:r w:rsidRPr="00733140">
              <w:rPr>
                <w:rFonts w:cstheme="minorHAnsi"/>
                <w:b/>
                <w:sz w:val="18"/>
                <w:szCs w:val="18"/>
              </w:rPr>
              <w:t>2</w:t>
            </w:r>
            <w:r w:rsidR="00E63DCE" w:rsidRPr="0073314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82F39" w:rsidRPr="00733140">
              <w:rPr>
                <w:rFonts w:cstheme="minorHAnsi"/>
                <w:b/>
                <w:sz w:val="18"/>
                <w:szCs w:val="18"/>
              </w:rPr>
              <w:t>OBAVJEŠTAVAM TE</w:t>
            </w:r>
          </w:p>
          <w:p w14:paraId="7AED7BF2" w14:textId="77777777" w:rsidR="00733140" w:rsidRPr="00733140" w:rsidRDefault="002C148F" w:rsidP="009610A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63DCE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082F39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82F39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pitanja o pročitanome tekstu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3B8EA0E" w14:textId="77777777" w:rsidR="00646149" w:rsidRPr="00733140" w:rsidRDefault="002C148F" w:rsidP="00733140">
            <w:pPr>
              <w:rPr>
                <w:rFonts w:cstheme="minorHAnsi"/>
                <w:b/>
                <w:sz w:val="18"/>
                <w:szCs w:val="18"/>
              </w:rPr>
            </w:pPr>
            <w:r w:rsidRPr="0073314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7F7C75E" w14:textId="77777777" w:rsidR="00220066" w:rsidRPr="00733140" w:rsidRDefault="00733140" w:rsidP="007331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 č</w:t>
            </w:r>
            <w:r w:rsidR="00082F39" w:rsidRPr="00733140">
              <w:rPr>
                <w:rFonts w:cstheme="minorHAnsi"/>
                <w:sz w:val="18"/>
                <w:szCs w:val="18"/>
              </w:rPr>
              <w:t xml:space="preserve">itaju tekst </w:t>
            </w:r>
            <w:r w:rsidR="00082F39" w:rsidRPr="00733140">
              <w:rPr>
                <w:rFonts w:cstheme="minorHAnsi"/>
                <w:i/>
                <w:iCs/>
                <w:sz w:val="18"/>
                <w:szCs w:val="18"/>
              </w:rPr>
              <w:t>Uđi u svijet robotike</w:t>
            </w:r>
            <w:r w:rsidR="00082F39" w:rsidRPr="00733140">
              <w:rPr>
                <w:rFonts w:cstheme="minorHAnsi"/>
                <w:sz w:val="18"/>
                <w:szCs w:val="18"/>
              </w:rPr>
              <w:t>. U napisanoj obavijesti pronalaze odgovore na pitanja: Tko?, Što?, Gdje?, Kada? i Zašto?</w:t>
            </w:r>
          </w:p>
          <w:p w14:paraId="27A84867" w14:textId="77777777" w:rsidR="00082F39" w:rsidRPr="00733140" w:rsidRDefault="00733140" w:rsidP="007331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082F39" w:rsidRPr="00733140">
              <w:rPr>
                <w:rFonts w:cstheme="minorHAnsi"/>
                <w:sz w:val="18"/>
                <w:szCs w:val="18"/>
              </w:rPr>
              <w:t>Treba li obavijest imati naslov? Mora li se na kraju potpisati onaj tko piše obavijest? Što se može dogoditi ako je obavijest preduga?</w:t>
            </w:r>
            <w:r w:rsidR="002551D7" w:rsidRPr="00733140">
              <w:rPr>
                <w:rFonts w:cstheme="minorHAnsi"/>
                <w:sz w:val="18"/>
                <w:szCs w:val="18"/>
              </w:rPr>
              <w:t xml:space="preserve"> Smije li obavijest sadržavati neistinite podatke? Što se ta</w:t>
            </w:r>
            <w:r w:rsidR="0040293D" w:rsidRPr="00733140">
              <w:rPr>
                <w:rFonts w:cstheme="minorHAnsi"/>
                <w:sz w:val="18"/>
                <w:szCs w:val="18"/>
              </w:rPr>
              <w:t>d</w:t>
            </w:r>
            <w:r w:rsidR="002551D7" w:rsidRPr="00733140">
              <w:rPr>
                <w:rFonts w:cstheme="minorHAnsi"/>
                <w:sz w:val="18"/>
                <w:szCs w:val="18"/>
              </w:rPr>
              <w:t>a može dogoditi?</w:t>
            </w:r>
          </w:p>
          <w:p w14:paraId="7DEE566E" w14:textId="77777777" w:rsidR="0040293D" w:rsidRPr="00733140" w:rsidRDefault="0040293D" w:rsidP="00733140">
            <w:pPr>
              <w:rPr>
                <w:rFonts w:cstheme="minorHAnsi"/>
                <w:sz w:val="18"/>
                <w:szCs w:val="18"/>
              </w:rPr>
            </w:pPr>
          </w:p>
          <w:p w14:paraId="3B76B0F3" w14:textId="77777777" w:rsidR="0040293D" w:rsidRPr="00733140" w:rsidRDefault="0040293D" w:rsidP="00733140">
            <w:pPr>
              <w:rPr>
                <w:rFonts w:cstheme="minorHAnsi"/>
                <w:sz w:val="18"/>
                <w:szCs w:val="18"/>
              </w:rPr>
            </w:pPr>
            <w:r w:rsidRPr="00733140">
              <w:rPr>
                <w:rFonts w:cstheme="minorHAnsi"/>
                <w:sz w:val="18"/>
                <w:szCs w:val="18"/>
              </w:rPr>
              <w:t>Učiteljica/učitelj može zapisati na ploču, a učenici u bilježnice nekoliko bitnih podataka o obavijesti.</w:t>
            </w:r>
          </w:p>
          <w:p w14:paraId="536F1ED6" w14:textId="77777777" w:rsidR="00A826DD" w:rsidRPr="00733140" w:rsidRDefault="00A826DD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8FED94C" w14:textId="77777777" w:rsidR="00733140" w:rsidRPr="009610A8" w:rsidRDefault="00DC301F" w:rsidP="00733140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733140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40293D" w:rsidRPr="00733140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PIŠEM OBAVIJEST</w:t>
            </w:r>
          </w:p>
          <w:p w14:paraId="13E3257C" w14:textId="77777777" w:rsidR="00220066" w:rsidRDefault="00DC301F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0293D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jednostavne tekstove prema zadanoj ili slobodno odabranoj temi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0293D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20066" w:rsidRP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73314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C21B69B" w14:textId="77777777" w:rsidR="00733140" w:rsidRPr="00733140" w:rsidRDefault="00733140" w:rsidP="0073314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4670066" w14:textId="77777777" w:rsidR="00DC301F" w:rsidRPr="00733140" w:rsidRDefault="00DC301F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E870358" w14:textId="77777777" w:rsidR="0040293D" w:rsidRPr="00733140" w:rsidRDefault="0040293D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Učenici trebaju u udžbenik napisati dvije obavijesti:</w:t>
            </w:r>
          </w:p>
          <w:p w14:paraId="1C985350" w14:textId="77777777" w:rsidR="005B1615" w:rsidRPr="00733140" w:rsidRDefault="0040293D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lastRenderedPageBreak/>
              <w:t>1. Trebaju zamisliti da su meteorolozi koji trebaju obavijestiti ljude o vremenskim neprilikama koje ih očekuju zbog dolaska zime.</w:t>
            </w:r>
          </w:p>
          <w:p w14:paraId="1AC0DFC8" w14:textId="77777777" w:rsidR="0040293D" w:rsidRPr="00733140" w:rsidRDefault="0040293D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2. Promatraju fotografiju grafita i sastavljaju obavijest </w:t>
            </w:r>
            <w:r w:rsid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s </w:t>
            </w: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pomoću ponuđenih podataka.</w:t>
            </w:r>
          </w:p>
          <w:p w14:paraId="7455CC93" w14:textId="77777777" w:rsidR="0040293D" w:rsidRPr="00733140" w:rsidRDefault="0040293D" w:rsidP="0073314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73314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Nekoliko učenika čita svoje gotove uratke, a ostali prate ima li obavijest odgovore na sva potrebna pitanja.</w:t>
            </w:r>
          </w:p>
          <w:p w14:paraId="1A962A33" w14:textId="77777777" w:rsidR="003103BA" w:rsidRPr="00733140" w:rsidRDefault="003103BA" w:rsidP="00733140">
            <w:pPr>
              <w:rPr>
                <w:rFonts w:cstheme="minorHAnsi"/>
                <w:sz w:val="18"/>
                <w:szCs w:val="18"/>
              </w:rPr>
            </w:pPr>
          </w:p>
          <w:p w14:paraId="0DDDB7AE" w14:textId="77777777" w:rsidR="0040293D" w:rsidRPr="00733140" w:rsidRDefault="0040293D" w:rsidP="00733140">
            <w:pPr>
              <w:rPr>
                <w:rFonts w:cstheme="minorHAnsi"/>
                <w:sz w:val="18"/>
                <w:szCs w:val="18"/>
              </w:rPr>
            </w:pPr>
          </w:p>
          <w:p w14:paraId="0DDC36D3" w14:textId="77777777" w:rsidR="002551D7" w:rsidRPr="00733140" w:rsidRDefault="002551D7" w:rsidP="0073314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33140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9610A8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733140">
              <w:rPr>
                <w:rFonts w:cstheme="minorHAnsi"/>
                <w:b/>
                <w:bCs/>
                <w:sz w:val="18"/>
                <w:szCs w:val="18"/>
              </w:rPr>
              <w:t>:</w:t>
            </w:r>
            <w:r w:rsidR="00DC19C3" w:rsidRPr="00733140">
              <w:rPr>
                <w:rFonts w:cstheme="minorHAnsi"/>
                <w:b/>
                <w:bCs/>
                <w:sz w:val="18"/>
                <w:szCs w:val="18"/>
              </w:rPr>
              <w:t xml:space="preserve">    </w:t>
            </w:r>
          </w:p>
          <w:p w14:paraId="5430015C" w14:textId="77777777" w:rsidR="002551D7" w:rsidRPr="00733140" w:rsidRDefault="002551D7" w:rsidP="0073314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0B115EA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Obavijest</w:t>
            </w:r>
          </w:p>
          <w:p w14:paraId="34A296A3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</w:p>
          <w:p w14:paraId="5C79C2E1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treba biti potpuna, točna, jasna i kratka</w:t>
            </w:r>
          </w:p>
          <w:p w14:paraId="46361F82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odgovara na pitanja:</w:t>
            </w:r>
          </w:p>
          <w:p w14:paraId="25639C0A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TKO?</w:t>
            </w:r>
          </w:p>
          <w:p w14:paraId="7965EEFD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ŠTO?</w:t>
            </w:r>
          </w:p>
          <w:p w14:paraId="568E6B6D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GDJE?</w:t>
            </w:r>
          </w:p>
          <w:p w14:paraId="30BC16D4" w14:textId="77777777" w:rsidR="002551D7" w:rsidRPr="00733140" w:rsidRDefault="002551D7" w:rsidP="00733140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KADA?</w:t>
            </w:r>
          </w:p>
          <w:p w14:paraId="3AC4A1E0" w14:textId="77777777" w:rsidR="00DC19C3" w:rsidRPr="00733140" w:rsidRDefault="002551D7" w:rsidP="0073314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33140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ZAŠTO?</w:t>
            </w:r>
            <w:r w:rsidR="00DC19C3" w:rsidRPr="00733140">
              <w:rPr>
                <w:rFonts w:cstheme="minorHAnsi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30" w:type="pct"/>
          </w:tcPr>
          <w:p w14:paraId="2482E691" w14:textId="77777777" w:rsidR="007E0919" w:rsidRPr="00733140" w:rsidRDefault="00DC19C3" w:rsidP="0073314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3314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64" w:type="pct"/>
          </w:tcPr>
          <w:p w14:paraId="4CD41A7F" w14:textId="77777777" w:rsidR="00F55EAB" w:rsidRPr="00E83509" w:rsidRDefault="00F55EAB" w:rsidP="00733140">
            <w:pPr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</w:pPr>
            <w:r w:rsidRPr="00875156">
              <w:rPr>
                <w:rFonts w:cs="Arial"/>
                <w:b/>
                <w:sz w:val="18"/>
                <w:szCs w:val="18"/>
              </w:rPr>
              <w:t>UKU</w:t>
            </w:r>
            <w:r w:rsidR="00733140" w:rsidRPr="00E83509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733140"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;</w:t>
            </w:r>
          </w:p>
          <w:p w14:paraId="00096178" w14:textId="77777777" w:rsidR="00F55EAB" w:rsidRPr="00E83509" w:rsidRDefault="00F55EAB" w:rsidP="00733140">
            <w:pPr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733140"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83509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02ECD838" w14:textId="77777777" w:rsidR="00F55EAB" w:rsidRPr="00E83509" w:rsidRDefault="00F55EAB" w:rsidP="00733140">
            <w:pPr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</w:pPr>
            <w:r w:rsidRPr="00875156">
              <w:rPr>
                <w:rFonts w:cs="Arial"/>
                <w:b/>
                <w:sz w:val="18"/>
                <w:szCs w:val="18"/>
              </w:rPr>
              <w:t>OSR</w:t>
            </w:r>
            <w:r w:rsidR="00733140" w:rsidRPr="00E83509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A. 2. 3.</w:t>
            </w:r>
            <w:r w:rsidR="00733140"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733140"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;</w:t>
            </w:r>
          </w:p>
          <w:p w14:paraId="532F827C" w14:textId="77777777" w:rsidR="00F55EAB" w:rsidRPr="00E83509" w:rsidRDefault="00F55EAB" w:rsidP="00733140">
            <w:pPr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E83509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60ADA1A3" w14:textId="77777777" w:rsidR="00BB498E" w:rsidRPr="00E83509" w:rsidRDefault="00F55EAB" w:rsidP="00733140">
            <w:pPr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</w:pPr>
            <w:r w:rsidRPr="00875156">
              <w:rPr>
                <w:rFonts w:cs="Arial"/>
                <w:b/>
                <w:sz w:val="18"/>
                <w:szCs w:val="18"/>
              </w:rPr>
              <w:t>GOO</w:t>
            </w:r>
            <w:r w:rsidR="00733140" w:rsidRPr="00E83509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A. 2. 1. Ponaša se u skladu s ljudskim pravima u svakodnevnom životu</w:t>
            </w:r>
            <w:r w:rsidR="00733140"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001EC2A2" w14:textId="342070DD" w:rsidR="00F55EAB" w:rsidRPr="00E83509" w:rsidRDefault="00F55EAB" w:rsidP="00733140">
            <w:pPr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</w:pPr>
            <w:r w:rsidRPr="00875156">
              <w:rPr>
                <w:rFonts w:cstheme="minorHAnsi"/>
                <w:b/>
                <w:sz w:val="18"/>
                <w:szCs w:val="18"/>
              </w:rPr>
              <w:lastRenderedPageBreak/>
              <w:t>O</w:t>
            </w:r>
            <w:r w:rsidR="00E83509" w:rsidRPr="00875156">
              <w:rPr>
                <w:rFonts w:cstheme="minorHAnsi"/>
                <w:b/>
                <w:sz w:val="18"/>
                <w:szCs w:val="18"/>
              </w:rPr>
              <w:t>D</w:t>
            </w:r>
            <w:r w:rsidRPr="00875156">
              <w:rPr>
                <w:rFonts w:cstheme="minorHAnsi"/>
                <w:b/>
                <w:sz w:val="18"/>
                <w:szCs w:val="18"/>
              </w:rPr>
              <w:t>R</w:t>
            </w:r>
            <w:r w:rsidR="00733140" w:rsidRPr="00E8350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E83509">
              <w:rPr>
                <w:rFonts w:ascii="Calibri" w:eastAsia="Times New Roman" w:hAnsi="Calibri" w:cs="Calibri"/>
                <w:bCs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371D8137" w14:textId="77777777" w:rsidR="00F55EAB" w:rsidRPr="00733140" w:rsidRDefault="00F55EAB" w:rsidP="00733140">
            <w:pPr>
              <w:rPr>
                <w:rFonts w:cstheme="minorHAnsi"/>
              </w:rPr>
            </w:pPr>
          </w:p>
        </w:tc>
      </w:tr>
    </w:tbl>
    <w:p w14:paraId="60D21A68" w14:textId="77777777" w:rsidR="008E5959" w:rsidRPr="00733140" w:rsidRDefault="008E5959" w:rsidP="0073314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33140" w:rsidSect="0073314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73145"/>
    <w:multiLevelType w:val="hybridMultilevel"/>
    <w:tmpl w:val="B9243A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33200"/>
    <w:multiLevelType w:val="hybridMultilevel"/>
    <w:tmpl w:val="FA6814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5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7"/>
  </w:num>
  <w:num w:numId="8">
    <w:abstractNumId w:val="15"/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6"/>
  </w:num>
  <w:num w:numId="14">
    <w:abstractNumId w:val="1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DE7"/>
    <w:rsid w:val="00034323"/>
    <w:rsid w:val="00041356"/>
    <w:rsid w:val="00067C24"/>
    <w:rsid w:val="00082F39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F7D31"/>
    <w:rsid w:val="00210A60"/>
    <w:rsid w:val="002119CB"/>
    <w:rsid w:val="002153AC"/>
    <w:rsid w:val="00215CE5"/>
    <w:rsid w:val="00220066"/>
    <w:rsid w:val="002551D7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81854"/>
    <w:rsid w:val="00383998"/>
    <w:rsid w:val="003B4DFD"/>
    <w:rsid w:val="003F631B"/>
    <w:rsid w:val="0040293D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33140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466E2"/>
    <w:rsid w:val="008651A6"/>
    <w:rsid w:val="00870288"/>
    <w:rsid w:val="008736B3"/>
    <w:rsid w:val="00875156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10A8"/>
    <w:rsid w:val="0096780B"/>
    <w:rsid w:val="009732C8"/>
    <w:rsid w:val="00974B3E"/>
    <w:rsid w:val="00976AB8"/>
    <w:rsid w:val="00997CF9"/>
    <w:rsid w:val="009D4B69"/>
    <w:rsid w:val="009D7372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522AB"/>
    <w:rsid w:val="00B60B5C"/>
    <w:rsid w:val="00B66AAF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61E06"/>
    <w:rsid w:val="00D76D13"/>
    <w:rsid w:val="00D80477"/>
    <w:rsid w:val="00D8360B"/>
    <w:rsid w:val="00D84121"/>
    <w:rsid w:val="00DB03AE"/>
    <w:rsid w:val="00DC19C3"/>
    <w:rsid w:val="00DC301F"/>
    <w:rsid w:val="00DE4B35"/>
    <w:rsid w:val="00DF412B"/>
    <w:rsid w:val="00E1495E"/>
    <w:rsid w:val="00E2217B"/>
    <w:rsid w:val="00E30CCF"/>
    <w:rsid w:val="00E63DCE"/>
    <w:rsid w:val="00E679F5"/>
    <w:rsid w:val="00E74E3F"/>
    <w:rsid w:val="00E8310A"/>
    <w:rsid w:val="00E83509"/>
    <w:rsid w:val="00E85880"/>
    <w:rsid w:val="00E868EE"/>
    <w:rsid w:val="00EA15DB"/>
    <w:rsid w:val="00EA297D"/>
    <w:rsid w:val="00EA505E"/>
    <w:rsid w:val="00EC2ED4"/>
    <w:rsid w:val="00EC3451"/>
    <w:rsid w:val="00EC5893"/>
    <w:rsid w:val="00ED3C45"/>
    <w:rsid w:val="00F36BD8"/>
    <w:rsid w:val="00F3726F"/>
    <w:rsid w:val="00F55EAB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E48C1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3378-E828-4758-BC46-15265103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2020-07-13T20:54:00Z</dcterms:created>
  <dcterms:modified xsi:type="dcterms:W3CDTF">2021-07-28T06:13:00Z</dcterms:modified>
</cp:coreProperties>
</file>